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524500" cy="31051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160" w:before="0"/>
        <w:jc w:val="center"/>
      </w:pPr>
      <w:r>
        <w:rPr>
          <w:b/>
          <w:bCs/>
          <w:sz w:val="48"/>
          <w:szCs w:val="48"/>
        </w:rPr>
        <w:t xml:space="preserve">工厂老板注意！你的产线今年能白拿多少补贴？</w:t>
      </w:r>
    </w:p>
    <w:p/>
    <w:p>
      <w:pPr>
        <w:spacing w:after="80" w:before="60"/>
      </w:pPr>
      <w:r>
        <w:rPr>
          <w:sz w:val="28"/>
          <w:szCs w:val="28"/>
        </w:rPr>
        <w:t xml:space="preserve">🏭 工厂老板们，今年的智能工厂补贴开始申报了！</w:t>
      </w:r>
    </w:p>
    <w:p/>
    <w:p>
      <w:pPr>
        <w:spacing w:after="80" w:before="60"/>
      </w:pPr>
      <w:r>
        <w:rPr>
          <w:sz w:val="28"/>
          <w:szCs w:val="28"/>
        </w:rPr>
        <w:t xml:space="preserve">► 先进级智能工厂 → 1000万 国家补贴</w:t>
      </w:r>
    </w:p>
    <w:p>
      <w:pPr>
        <w:spacing w:after="80" w:before="60"/>
      </w:pPr>
      <w:r>
        <w:rPr>
          <w:sz w:val="28"/>
          <w:szCs w:val="28"/>
        </w:rPr>
        <w:t xml:space="preserve">► 领航级 → 2000万</w:t>
      </w:r>
    </w:p>
    <w:p/>
    <w:p>
      <w:pPr>
        <w:spacing w:after="80" w:before="60"/>
      </w:pPr>
      <w:r>
        <w:rPr>
          <w:sz w:val="28"/>
          <w:szCs w:val="28"/>
        </w:rPr>
        <w:t xml:space="preserve">😱 但是！大多数工厂连 OEE 数据都拿不出来，根本没资格申报。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为什么？</w:t>
      </w:r>
    </w:p>
    <w:p>
      <w:pPr>
        <w:spacing w:after="80" w:before="60"/>
      </w:pPr>
      <w:r>
        <w:rPr>
          <w:sz w:val="28"/>
          <w:szCs w:val="28"/>
        </w:rPr>
        <w:t xml:space="preserve">因为你车间里的 PLC 数据还在"睡觉"——</w:t>
      </w:r>
    </w:p>
    <w:p>
      <w:pPr>
        <w:spacing w:after="80" w:before="60"/>
      </w:pPr>
      <w:r>
        <w:rPr>
          <w:sz w:val="28"/>
          <w:szCs w:val="28"/>
        </w:rPr>
        <w:t xml:space="preserve">设备有，联网没有；系统有，数据没有。</w:t>
      </w:r>
    </w:p>
    <w:p/>
    <w:p>
      <w:pPr>
        <w:spacing w:after="80" w:before="60"/>
      </w:pPr>
      <w:r>
        <w:rPr>
          <w:sz w:val="28"/>
          <w:szCs w:val="28"/>
        </w:rPr>
        <w:t xml:space="preserve">专家来评审，看的是：</w:t>
      </w:r>
    </w:p>
    <w:p>
      <w:pPr>
        <w:spacing w:after="80" w:before="60"/>
      </w:pPr>
      <w:r>
        <w:rPr>
          <w:sz w:val="28"/>
          <w:szCs w:val="28"/>
        </w:rPr>
        <w:t xml:space="preserve">• 设备联网率（SCADA 说了算）</w:t>
      </w:r>
    </w:p>
    <w:p>
      <w:pPr>
        <w:spacing w:after="80" w:before="60"/>
      </w:pPr>
      <w:r>
        <w:rPr>
          <w:sz w:val="28"/>
          <w:szCs w:val="28"/>
        </w:rPr>
        <w:t xml:space="preserve">• OEE 可量化（SCADA 实时数据才能算）</w:t>
      </w:r>
    </w:p>
    <w:p>
      <w:pPr>
        <w:spacing w:after="80" w:before="60"/>
      </w:pPr>
      <w:r>
        <w:rPr>
          <w:sz w:val="28"/>
          <w:szCs w:val="28"/>
        </w:rPr>
        <w:t xml:space="preserve">• 数据采集覆盖率（MES 来填）</w:t>
      </w:r>
    </w:p>
    <w:p/>
    <w:p>
      <w:pPr>
        <w:spacing w:after="80" w:before="60"/>
      </w:pPr>
      <w:r>
        <w:rPr>
          <w:sz w:val="28"/>
          <w:szCs w:val="28"/>
        </w:rPr>
        <w:t xml:space="preserve">没有 SCADA 拉数据，OEE 就是零；OEE 是零，补贴材料写不出来。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真实案例</w:t>
      </w:r>
    </w:p>
    <w:p>
      <w:pPr>
        <w:spacing w:after="80" w:before="60"/>
      </w:pPr>
      <w:r>
        <w:rPr>
          <w:sz w:val="28"/>
          <w:szCs w:val="28"/>
        </w:rPr>
        <w:t xml:space="preserve">帮某汽车零部件工厂做上位机改造：</w:t>
      </w:r>
    </w:p>
    <w:p>
      <w:pPr>
        <w:spacing w:after="80" w:before="60"/>
      </w:pPr>
      <w:r>
        <w:rPr>
          <w:sz w:val="28"/>
          <w:szCs w:val="28"/>
        </w:rPr>
        <w:t xml:space="preserve">→ 10 周打通全厂设备协议</w:t>
      </w:r>
    </w:p>
    <w:p>
      <w:pPr>
        <w:spacing w:after="80" w:before="60"/>
      </w:pPr>
      <w:r>
        <w:rPr>
          <w:sz w:val="28"/>
          <w:szCs w:val="28"/>
        </w:rPr>
        <w:t xml:space="preserve">→ 停线时间减少约 40%</w:t>
      </w:r>
    </w:p>
    <w:p/>
    <w:p>
      <w:pPr>
        <w:spacing w:after="80" w:before="60"/>
      </w:pPr>
      <w:r>
        <w:rPr>
          <w:sz w:val="28"/>
          <w:szCs w:val="28"/>
        </w:rPr>
        <w:t xml:space="preserve">另一家消费电子工厂：</w:t>
      </w:r>
    </w:p>
    <w:p>
      <w:pPr>
        <w:spacing w:after="80" w:before="60"/>
      </w:pPr>
      <w:r>
        <w:rPr>
          <w:sz w:val="28"/>
          <w:szCs w:val="28"/>
        </w:rPr>
        <w:t xml:space="preserve">→ 120+ 台设备</w:t>
      </w:r>
    </w:p>
    <w:p>
      <w:pPr>
        <w:spacing w:after="80" w:before="60"/>
      </w:pPr>
      <w:r>
        <w:rPr>
          <w:sz w:val="28"/>
          <w:szCs w:val="28"/>
        </w:rPr>
        <w:t xml:space="preserve">→ 2 周完成数据对接</w:t>
      </w:r>
    </w:p>
    <w:p>
      <w:pPr>
        <w:spacing w:after="80" w:before="60"/>
      </w:pPr>
      <w:r>
        <w:rPr>
          <w:sz w:val="28"/>
          <w:szCs w:val="28"/>
        </w:rPr>
        <w:t xml:space="preserve">→ 中控室全览工厂状态</w:t>
      </w:r>
    </w:p>
    <w:p/>
    <w:p>
      <w:pPr>
        <w:spacing w:after="80" w:before="60"/>
      </w:pPr>
      <w:r>
        <w:rPr>
          <w:sz w:val="28"/>
          <w:szCs w:val="28"/>
        </w:rPr>
        <w:t xml:space="preserve">核心就一句话：先把设备数据打通，再上 MES。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⏰ 现在启动来得及吗？</w:t>
      </w:r>
    </w:p>
    <w:p>
      <w:pPr>
        <w:spacing w:after="80" w:before="60"/>
      </w:pPr>
      <w:r>
        <w:rPr>
          <w:sz w:val="28"/>
          <w:szCs w:val="28"/>
        </w:rPr>
        <w:t xml:space="preserve">► 先进级评审周期：6–11 月</w:t>
      </w:r>
    </w:p>
    <w:p>
      <w:pPr>
        <w:spacing w:after="80" w:before="60"/>
      </w:pPr>
      <w:r>
        <w:rPr>
          <w:sz w:val="28"/>
          <w:szCs w:val="28"/>
        </w:rPr>
        <w:t xml:space="preserve">► 材料准备：2–3 个月</w:t>
      </w:r>
    </w:p>
    <w:p>
      <w:pPr>
        <w:spacing w:after="80" w:before="60"/>
      </w:pPr>
      <w:r>
        <w:rPr>
          <w:sz w:val="28"/>
          <w:szCs w:val="28"/>
        </w:rPr>
        <w:t xml:space="preserve">► 轻量 SCADA（单产线）：2–4 周 就能落地</w:t>
      </w:r>
    </w:p>
    <w:p/>
    <w:p>
      <w:pPr>
        <w:spacing w:after="80" w:before="60"/>
      </w:pPr>
      <w:r>
        <w:rPr>
          <w:sz w:val="28"/>
          <w:szCs w:val="28"/>
        </w:rPr>
        <w:t xml:space="preserve">现在启动 → Q3 前完成数据采集 → Q4 底气十足提交明年申报</w:t>
      </w:r>
    </w:p>
    <w:p/>
    <w:p>
      <w:pPr>
        <w:spacing w:after="160" w:before="320"/>
      </w:pPr>
      <w:r>
        <w:rPr>
          <w:b/>
          <w:bCs/>
          <w:sz w:val="36"/>
          <w:szCs w:val="36"/>
        </w:rPr>
        <w:t xml:space="preserve">🔑 三句话总结</w:t>
      </w:r>
    </w:p>
    <w:p>
      <w:pPr>
        <w:spacing w:after="80" w:before="60"/>
      </w:pPr>
      <w:r>
        <w:rPr>
          <w:sz w:val="28"/>
          <w:szCs w:val="28"/>
        </w:rPr>
        <w:t xml:space="preserve">1️⃣ 四级补贴是真的，先进级 1000 万是真的，门槛也是真的</w:t>
      </w:r>
    </w:p>
    <w:p/>
    <w:p>
      <w:pPr>
        <w:spacing w:after="80" w:before="60"/>
      </w:pPr>
      <w:r>
        <w:rPr>
          <w:sz w:val="28"/>
          <w:szCs w:val="28"/>
        </w:rPr>
        <w:t xml:space="preserve">2️⃣ SCADA 是入场券，MES 是加速器——数据不通，上层免谈</w:t>
      </w:r>
    </w:p>
    <w:p/>
    <w:p>
      <w:pPr>
        <w:spacing w:after="80" w:before="60"/>
      </w:pPr>
      <w:r>
        <w:rPr>
          <w:sz w:val="28"/>
          <w:szCs w:val="28"/>
        </w:rPr>
        <w:t xml:space="preserve">3️⃣ 轻量 SCADA 2–4 周落地，现在开始完全来得及</w:t>
      </w:r>
    </w:p>
    <w:p/>
    <w:p>
      <w:pPr>
        <w:spacing w:after="80" w:before="60"/>
      </w:pPr>
      <w:r>
        <w:rPr>
          <w:sz w:val="28"/>
          <w:szCs w:val="28"/>
        </w:rPr>
        <w:t xml:space="preserve">⚠️ 数据通，补贴才通。</w:t>
      </w:r>
    </w:p>
    <w:p>
      <w:pPr>
        <w:spacing w:after="80" w:before="60"/>
      </w:pPr>
      <w:r>
        <w:rPr>
          <w:sz w:val="28"/>
          <w:szCs w:val="28"/>
        </w:rPr>
        <w:t xml:space="preserve">好的 SCADA 不是屏幕上的花架子，是让设备开口说话的那张嘴。</w:t>
      </w:r>
    </w:p>
    <w:p/>
    <w:p>
      <w:pPr>
        <w:spacing w:after="0" w:before="200"/>
        <w:jc w:val="center"/>
      </w:pPr>
      <w:r>
        <w:rPr>
          <w:i/>
          <w:iCs/>
          <w:color w:val="AAAAAA"/>
          <w:sz w:val="22"/>
          <w:szCs w:val="22"/>
        </w:rPr>
        <w:t xml:space="preserve">上海橙轩智能 | SCADA · MES · 工厂数字化转型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2026-05-09T15:37:20.733Z</dcterms:created>
  <dcterms:modified xsi:type="dcterms:W3CDTF">2026-05-09T15:37:20.733Z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