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20"/>
        <w:jc w:val="center"/>
      </w:pPr>
      <w:r>
        <w:drawing>
          <wp:inline distT="0" distB="0" distL="0" distR="0">
            <wp:extent cx="5524500" cy="31051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160" w:before="0"/>
        <w:jc w:val="center"/>
      </w:pPr>
      <w:r>
        <w:rPr>
          <w:b/>
          <w:bCs/>
          <w:sz w:val="52"/>
          <w:szCs w:val="52"/>
        </w:rPr>
        <w:t xml:space="preserve">工厂老板别错过：先进级补贴1000万，但门槛是先把数据打通</w:t>
      </w:r>
    </w:p>
    <w:p>
      <w:pPr>
        <w:spacing w:after="200" w:before="0"/>
        <w:jc w:val="center"/>
      </w:pPr>
      <w:r>
        <w:rPr>
          <w:i/>
          <w:iCs/>
          <w:color w:val="888888"/>
          <w:sz w:val="26"/>
          <w:szCs w:val="26"/>
        </w:rPr>
        <w:t xml:space="preserve">2026智能工厂四级补贴 | SCADA是入场券，MES是加速器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一、一个工厂老板的焦虑</w:t>
      </w:r>
    </w:p>
    <w:p>
      <w:pPr>
        <w:spacing w:after="80" w:before="60"/>
      </w:pPr>
      <w:r>
        <w:rPr>
          <w:sz w:val="28"/>
          <w:szCs w:val="28"/>
        </w:rPr>
        <w:t xml:space="preserve">上周去苏州一家做汽车零部件的工厂，厂长跟我说了一句话：我们厂申报了先进级智能工厂，但专家一进车间，摇头就走了——说你们的数据还没有联网，OEE怎么算出来的都不知道。</w:t>
      </w:r>
    </w:p>
    <w:p>
      <w:pPr>
        <w:spacing w:after="80" w:before="60"/>
      </w:pPr>
      <w:r>
        <w:rPr>
          <w:sz w:val="28"/>
          <w:szCs w:val="28"/>
        </w:rPr>
        <w:t xml:space="preserve">这家厂年营收小两个亿，设备也是近年新上的。唯一的问题是：数据在PLC里，人在Excel里，专家想看的数据拿不出来。</w:t>
      </w:r>
    </w:p>
    <w:p/>
    <w:p>
      <w:pPr>
        <w:spacing w:after="100" w:before="120"/>
      </w:pPr>
      <w:r>
        <w:rPr>
          <w:b/>
          <w:bCs/>
          <w:sz w:val="30"/>
          <w:szCs w:val="30"/>
        </w:rPr>
        <w:t xml:space="preserve">这不是个案。我接触过的100多家工厂里，至少七成符合「设备有、联网没有；系统有、数据没有」的状态。</w:t>
      </w:r>
    </w:p>
    <w:p>
      <w:pPr>
        <w:spacing w:after="80" w:before="60"/>
      </w:pPr>
      <w:r>
        <w:rPr>
          <w:sz w:val="28"/>
          <w:szCs w:val="28"/>
        </w:rPr>
        <w:t xml:space="preserve">他们的共同特征是：有数字化意愿，但缺一个能把设备数据从现场拉到决策端的「底层管道」。而这个管道，正是SCADA和MES的核心能力，也是2026年智能工厂四级补贴的核心考核指标。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二、政策全景：四级培育体系是什么</w:t>
      </w:r>
    </w:p>
    <w:p>
      <w:pPr>
        <w:spacing w:after="80" w:before="60"/>
      </w:pPr>
      <w:r>
        <w:rPr>
          <w:sz w:val="28"/>
          <w:szCs w:val="28"/>
        </w:rPr>
        <w:t xml:space="preserve">2026年，工信部等六部门联合印发的《智能工厂梯度培育管理办法》正式落地，将智能工厂划分为四级：</w:t>
      </w:r>
    </w:p>
    <w:p>
      <w:pPr>
        <w:spacing w:after="80" w:before="60"/>
      </w:pPr>
      <w:r>
        <w:rPr>
          <w:sz w:val="28"/>
          <w:szCs w:val="28"/>
        </w:rPr>
        <w:t xml:space="preserve">基础级——数据采集基本覆盖，关键设备联网，有基础可视化看板。</w:t>
      </w:r>
    </w:p>
    <w:p>
      <w:pPr>
        <w:spacing w:after="80" w:before="60"/>
      </w:pPr>
      <w:r>
        <w:rPr>
          <w:sz w:val="28"/>
          <w:szCs w:val="28"/>
        </w:rPr>
        <w:t xml:space="preserve">先进级——数据驱动决策，OEE可量化，MES与ERP打通。</w:t>
      </w:r>
    </w:p>
    <w:p>
      <w:pPr>
        <w:spacing w:after="80" w:before="60"/>
      </w:pPr>
      <w:r>
        <w:rPr>
          <w:sz w:val="28"/>
          <w:szCs w:val="28"/>
        </w:rPr>
        <w:t xml:space="preserve">卓越级——AI辅助决策，数字孪生，预测性维护成熟。</w:t>
      </w:r>
    </w:p>
    <w:p>
      <w:pPr>
        <w:spacing w:after="80" w:before="60"/>
      </w:pPr>
      <w:r>
        <w:rPr>
          <w:sz w:val="28"/>
          <w:szCs w:val="28"/>
        </w:rPr>
        <w:t xml:space="preserve">领航级——全链路数字化自主运行，行业标杆，可对外输出标准。</w:t>
      </w:r>
    </w:p>
    <w:p/>
    <w:p>
      <w:pPr>
        <w:spacing w:after="100" w:before="120"/>
      </w:pPr>
      <w:r>
        <w:rPr>
          <w:b/>
          <w:bCs/>
          <w:sz w:val="30"/>
          <w:szCs w:val="30"/>
        </w:rPr>
        <w:t xml:space="preserve">这是第一次国家层面把「智能工厂」写成了四级台阶。每一级都有明确的考核指标，不是靠PPT申报，是靠真实数据说话。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三、数字拆解：四级补贴到底给多少</w:t>
      </w:r>
    </w:p>
    <w:p>
      <w:pPr>
        <w:spacing w:after="80" w:before="60"/>
      </w:pPr>
      <w:r>
        <w:rPr>
          <w:sz w:val="28"/>
          <w:szCs w:val="28"/>
        </w:rPr>
        <w:t xml:space="preserve">企业最关心的——钱。一家年营收2到5亿元的中型工厂，如果能摸到先进级，拿到的直接是国家补贴：</w:t>
      </w:r>
    </w:p>
    <w:p>
      <w:pPr>
        <w:spacing w:after="80" w:before="60"/>
      </w:pPr>
      <w:r>
        <w:rPr>
          <w:sz w:val="28"/>
          <w:szCs w:val="28"/>
        </w:rPr>
        <w:t xml:space="preserve">基础级：200-500 万 + 算力券、模型券</w:t>
      </w:r>
    </w:p>
    <w:p>
      <w:pPr>
        <w:spacing w:after="80" w:before="60"/>
      </w:pPr>
      <w:r>
        <w:rPr>
          <w:sz w:val="28"/>
          <w:szCs w:val="28"/>
        </w:rPr>
        <w:t xml:space="preserve">先进级：1000 万 + 算力券+模型券双重降本</w:t>
      </w:r>
    </w:p>
    <w:p>
      <w:pPr>
        <w:spacing w:after="80" w:before="60"/>
      </w:pPr>
      <w:r>
        <w:rPr>
          <w:sz w:val="28"/>
          <w:szCs w:val="28"/>
        </w:rPr>
        <w:t xml:space="preserve">卓越级：1500 万</w:t>
      </w:r>
    </w:p>
    <w:p>
      <w:pPr>
        <w:spacing w:after="80" w:before="60"/>
      </w:pPr>
      <w:r>
        <w:rPr>
          <w:sz w:val="28"/>
          <w:szCs w:val="28"/>
        </w:rPr>
        <w:t xml:space="preserve">领航级：2000 万 + 优先推荐国家示范项目</w:t>
      </w:r>
    </w:p>
    <w:p/>
    <w:p>
      <w:pPr>
        <w:spacing w:after="100" w:before="120"/>
      </w:pPr>
      <w:r>
        <w:rPr>
          <w:b/>
          <w:bCs/>
          <w:sz w:val="30"/>
          <w:szCs w:val="30"/>
        </w:rPr>
        <w:t xml:space="preserve">相当于工厂1到2年的数字化预算由国家出一半。当然，补贴不是白拿的——前提是你的车间OEE、设备联网率、能耗数据采集覆盖率必须达到一定比例。而这些指标的前提，是现场数据必须先被采集上来。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四、拿到补贴的硬指标：四条，条条指向数据</w:t>
      </w:r>
    </w:p>
    <w:p>
      <w:pPr>
        <w:spacing w:after="80" w:before="60"/>
      </w:pPr>
      <w:r>
        <w:rPr>
          <w:sz w:val="28"/>
          <w:szCs w:val="28"/>
        </w:rPr>
        <w:t xml:space="preserve">① 设备联网率：PLC、传感器、仪表有多少比例接入了数据采集系统？没有SCADA，这个数字就是零。</w:t>
      </w:r>
    </w:p>
    <w:p>
      <w:pPr>
        <w:spacing w:after="80" w:before="60"/>
      </w:pPr>
      <w:r>
        <w:rPr>
          <w:sz w:val="28"/>
          <w:szCs w:val="28"/>
        </w:rPr>
        <w:t xml:space="preserve">② OEE可量化：OEE=可用率×性能率×良率，三率相乘，需要从设备层实时采集数据才能算准，不是人工填表能填出来的。</w:t>
      </w:r>
    </w:p>
    <w:p>
      <w:pPr>
        <w:spacing w:after="80" w:before="60"/>
      </w:pPr>
      <w:r>
        <w:rPr>
          <w:sz w:val="28"/>
          <w:szCs w:val="28"/>
        </w:rPr>
        <w:t xml:space="preserve">③ 生产数据采集覆盖率：不只是设备数据，还包括工单进度，质量检验，物料流转。这是MES的核心职责。</w:t>
      </w:r>
    </w:p>
    <w:p>
      <w:pPr>
        <w:spacing w:after="80" w:before="60"/>
      </w:pPr>
      <w:r>
        <w:rPr>
          <w:sz w:val="28"/>
          <w:szCs w:val="28"/>
        </w:rPr>
        <w:t xml:space="preserve">④ 与ERP等上层系统集成度：SCADA负责底层，MES负责中层，ERP负责上层。三层打通，数据才能从车间流到财务报表。</w:t>
      </w:r>
    </w:p>
    <w:p/>
    <w:p>
      <w:pPr>
        <w:spacing w:after="100" w:before="120"/>
      </w:pPr>
      <w:r>
        <w:rPr>
          <w:b/>
          <w:bCs/>
          <w:sz w:val="30"/>
          <w:szCs w:val="30"/>
        </w:rPr>
        <w:t xml:space="preserve">第一条和第二条是SCADA的活，第三条是MES的活。没有SCADA打底，OEE算不出来；没有MES，申报材料里连「数据采集覆盖率」这个数字都填不出来。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五、真实案例：SCADA+MES是入场券</w:t>
      </w:r>
    </w:p>
    <w:p>
      <w:pPr>
        <w:spacing w:after="80" w:before="60"/>
      </w:pPr>
      <w:r>
        <w:rPr>
          <w:sz w:val="28"/>
          <w:szCs w:val="28"/>
        </w:rPr>
        <w:t xml:space="preserve">帮一家汽车制造工厂做上位机改造，10周时间，打通了全厂设备的协议兼容。改造完成后：停线时间减少约40%。</w:t>
      </w:r>
    </w:p>
    <w:p>
      <w:pPr>
        <w:spacing w:after="80" w:before="60"/>
      </w:pPr>
      <w:r>
        <w:rPr>
          <w:sz w:val="28"/>
          <w:szCs w:val="28"/>
        </w:rPr>
        <w:t xml:space="preserve">另一家消费电子工厂，120多台设备节点，2周内完成数据对接，中控室可以全览工厂运行状态。</w:t>
      </w:r>
    </w:p>
    <w:p/>
    <w:p>
      <w:pPr>
        <w:spacing w:after="100" w:before="120"/>
      </w:pPr>
      <w:r>
        <w:rPr>
          <w:b/>
          <w:bCs/>
          <w:sz w:val="30"/>
          <w:szCs w:val="30"/>
        </w:rPr>
        <w:t xml:space="preserve">这两个案例有个共同点：先把设备数据从PLC里拉出来，接入SCADA数据平台，然后由MES做生产执行层的管控。数据通了，OEE的分子分母都能看见了，补贴申报材料才有东西可写。</w:t>
      </w:r>
    </w:p>
    <w:p>
      <w:pPr>
        <w:spacing w:after="80" w:before="60"/>
      </w:pPr>
      <w:r>
        <w:rPr>
          <w:sz w:val="28"/>
          <w:szCs w:val="28"/>
        </w:rPr>
        <w:t xml:space="preserve">所以我跟工厂的朋友常说一句话：你缺的不是一个MES系统，你缺的是先把设备数据打通这件事。数据通了，MES才能跑起来；MES跑起来了，OEE才能算准；OEE算准了，补贴材料才有根有据。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六、现在启动，来得及吗？</w:t>
      </w:r>
    </w:p>
    <w:p>
      <w:pPr>
        <w:spacing w:after="100" w:before="120"/>
      </w:pPr>
      <w:r>
        <w:rPr>
          <w:b/>
          <w:bCs/>
          <w:sz w:val="30"/>
          <w:szCs w:val="30"/>
        </w:rPr>
        <w:t xml:space="preserve">来得及，但窗口在收窄。</w:t>
      </w:r>
    </w:p>
    <w:p>
      <w:pPr>
        <w:spacing w:after="80" w:before="60"/>
      </w:pPr>
      <w:r>
        <w:rPr>
          <w:sz w:val="28"/>
          <w:szCs w:val="28"/>
        </w:rPr>
        <w:t xml:space="preserve">先进级和领航级的评审周期是6到11月，但基础材料的准备需要2到3个月。如果现在启动：</w:t>
      </w:r>
    </w:p>
    <w:p>
      <w:pPr>
        <w:spacing w:after="80" w:before="60"/>
      </w:pPr>
      <w:r>
        <w:rPr>
          <w:sz w:val="28"/>
          <w:szCs w:val="28"/>
        </w:rPr>
        <w:t xml:space="preserve">轻量版SCADA（单产线，50点位以内）：实施周期2到4周</w:t>
      </w:r>
    </w:p>
    <w:p>
      <w:pPr>
        <w:spacing w:after="80" w:before="60"/>
      </w:pPr>
      <w:r>
        <w:rPr>
          <w:sz w:val="28"/>
          <w:szCs w:val="28"/>
        </w:rPr>
        <w:t xml:space="preserve">标准MES（单一车间，核心模块）：实施周期8到12周</w:t>
      </w:r>
    </w:p>
    <w:p/>
    <w:p>
      <w:pPr>
        <w:spacing w:after="100" w:before="120"/>
      </w:pPr>
      <w:r>
        <w:rPr>
          <w:b/>
          <w:bCs/>
          <w:sz w:val="30"/>
          <w:szCs w:val="30"/>
        </w:rPr>
        <w:t xml:space="preserve">拿了补贴不是终点，是起点。真正拿到补贴的工厂，是那些数据已经跑通、系统已经转起来的工厂。数据是资产，这句话在2026年的制造业里，比以往任何时候都更真实。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结语</w:t>
      </w:r>
    </w:p>
    <w:p>
      <w:pPr>
        <w:spacing w:after="80" w:before="60"/>
      </w:pPr>
      <w:r>
        <w:rPr>
          <w:sz w:val="28"/>
          <w:szCs w:val="28"/>
        </w:rPr>
        <w:t xml:space="preserve">制造业数字化，最怕两件事：一是上了不会用，二是用了没数据。2026年的智能工厂补贴，本质上是国家对「用数据说话」这件事的一次强背书。</w:t>
      </w:r>
    </w:p>
    <w:p/>
    <w:p>
      <w:pPr>
        <w:spacing w:after="100" w:before="120"/>
      </w:pPr>
      <w:r>
        <w:rPr>
          <w:b/>
          <w:bCs/>
          <w:sz w:val="30"/>
          <w:szCs w:val="30"/>
        </w:rPr>
        <w:t xml:space="preserve">好的SCADA不是装在屏幕上的花架子，是让设备开口说话的那张嘴。先把设备数据打通这件事做好，再谈上层系统。</w:t>
      </w:r>
    </w:p>
    <w:p/>
    <w:p>
      <w:pPr>
        <w:spacing w:after="0" w:before="200"/>
        <w:jc w:val="center"/>
      </w:pPr>
      <w:r>
        <w:rPr>
          <w:i/>
          <w:iCs/>
          <w:color w:val="AAAAAA"/>
          <w:sz w:val="22"/>
          <w:szCs w:val="22"/>
        </w:rPr>
        <w:t xml:space="preserve">数据来源：各省市智能工厂补贴政策综合；案例来自上海橙轩智能已交付项目。</w:t>
      </w:r>
    </w:p>
    <w:p>
      <w:pPr>
        <w:spacing w:after="0" w:before="200"/>
        <w:jc w:val="center"/>
      </w:pPr>
      <w:r>
        <w:rPr>
          <w:i/>
          <w:iCs/>
          <w:color w:val="AAAAAA"/>
          <w:sz w:val="22"/>
          <w:szCs w:val="22"/>
        </w:rPr>
        <w:t xml:space="preserve">内容来源：上海橙轩智能（Orpaon）· 制造业数字化解决方案 | 官网：www.orpaon.com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98055ed349185dd81b9a7b0c84cce0f475d64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2026-05-09T15:04:31.033Z</dcterms:created>
  <dcterms:modified xsi:type="dcterms:W3CDTF">2026-05-09T15:04:31.033Z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